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FD" w:rsidRDefault="00C947FD" w:rsidP="00E61C2F">
      <w:r>
        <w:t>March 23-27, 2020</w:t>
      </w:r>
    </w:p>
    <w:p w:rsidR="00E61C2F" w:rsidRDefault="00E61C2F" w:rsidP="00E61C2F">
      <w:r>
        <w:t xml:space="preserve">Parents, </w:t>
      </w:r>
    </w:p>
    <w:p w:rsidR="00E61C2F" w:rsidRPr="00850EE8" w:rsidRDefault="00E61C2F" w:rsidP="00E61C2F">
      <w:pPr>
        <w:rPr>
          <w:b/>
          <w:u w:val="single"/>
        </w:rPr>
      </w:pPr>
      <w:r>
        <w:t xml:space="preserve">Here is a list of assignments/activities to have your child complete throughout the week. If you have ANY questions or something doesn’t work, please feel free to contact me. </w:t>
      </w:r>
    </w:p>
    <w:p w:rsidR="00E61C2F" w:rsidRDefault="00E61C2F" w:rsidP="00E61C2F">
      <w:r>
        <w:t>Thank you!! Miss Waldner (</w:t>
      </w:r>
      <w:hyperlink r:id="rId5" w:history="1">
        <w:r w:rsidRPr="00333FFE">
          <w:rPr>
            <w:rStyle w:val="Hyperlink"/>
          </w:rPr>
          <w:t>Allyson.waldner@k12.sd.us</w:t>
        </w:r>
      </w:hyperlink>
      <w:r>
        <w:t xml:space="preserve"> or 605-350-7468)</w:t>
      </w:r>
    </w:p>
    <w:p w:rsidR="00E61C2F" w:rsidRDefault="00E61C2F" w:rsidP="00E61C2F">
      <w:pPr>
        <w:spacing w:after="0" w:line="240" w:lineRule="auto"/>
        <w:jc w:val="center"/>
        <w:rPr>
          <w:b/>
          <w:sz w:val="28"/>
        </w:rPr>
      </w:pPr>
    </w:p>
    <w:p w:rsidR="00E61C2F" w:rsidRDefault="00E61C2F" w:rsidP="00E61C2F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E61C2F" w:rsidTr="0085055F">
        <w:tc>
          <w:tcPr>
            <w:tcW w:w="2263" w:type="dxa"/>
          </w:tcPr>
          <w:p w:rsidR="00E61C2F" w:rsidRPr="000605B2" w:rsidRDefault="00E61C2F" w:rsidP="0085055F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E61C2F" w:rsidRPr="000605B2" w:rsidRDefault="00E61C2F" w:rsidP="0085055F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E61C2F" w:rsidTr="0085055F">
        <w:tc>
          <w:tcPr>
            <w:tcW w:w="2263" w:type="dxa"/>
          </w:tcPr>
          <w:p w:rsidR="00E61C2F" w:rsidRDefault="00E61C2F" w:rsidP="0085055F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Language </w:t>
            </w:r>
          </w:p>
          <w:p w:rsidR="00E61C2F" w:rsidRPr="000605B2" w:rsidRDefault="00155035" w:rsidP="0085055F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25: Life Science- Growing Food</w:t>
            </w:r>
            <w:r w:rsidR="00E61C2F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E61C2F" w:rsidRDefault="00E61C2F" w:rsidP="0085055F">
            <w:pPr>
              <w:rPr>
                <w:sz w:val="24"/>
              </w:rPr>
            </w:pPr>
            <w:r>
              <w:rPr>
                <w:sz w:val="24"/>
              </w:rPr>
              <w:t>The Journey’s link will allow the children to listen to their story.  The vocabulary and story starts on page 138.</w:t>
            </w:r>
          </w:p>
          <w:p w:rsidR="00E61C2F" w:rsidRPr="00155035" w:rsidRDefault="00155035" w:rsidP="00155035">
            <w:pPr>
              <w:rPr>
                <w:sz w:val="24"/>
              </w:rPr>
            </w:pPr>
            <w:hyperlink r:id="rId6" w:history="1">
              <w:r w:rsidRPr="00155035">
                <w:rPr>
                  <w:rStyle w:val="Hyperlink"/>
                  <w:sz w:val="24"/>
                </w:rPr>
                <w:t>https://www-k6.thinkcentral.com/content/hsp/reading/journeys2014/na/grk/ese_9780547909134_/vol2/launch.html</w:t>
              </w:r>
            </w:hyperlink>
          </w:p>
          <w:p w:rsidR="00155035" w:rsidRDefault="00155035" w:rsidP="0085055F">
            <w:pPr>
              <w:pStyle w:val="ListParagraph"/>
              <w:rPr>
                <w:sz w:val="24"/>
              </w:rPr>
            </w:pPr>
          </w:p>
          <w:p w:rsidR="00E61C2F" w:rsidRDefault="00E61C2F" w:rsidP="008505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Vocabulary in </w:t>
            </w:r>
            <w:r w:rsidR="00155035">
              <w:rPr>
                <w:sz w:val="24"/>
              </w:rPr>
              <w:t>Context on pg. 154-155</w:t>
            </w:r>
            <w:r>
              <w:rPr>
                <w:sz w:val="24"/>
              </w:rPr>
              <w:t xml:space="preserve"> and write each word three times </w:t>
            </w:r>
          </w:p>
          <w:p w:rsidR="00E61C2F" w:rsidRPr="004E43B2" w:rsidRDefault="00E61C2F" w:rsidP="008505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story at least 2 times (link above) pg. </w:t>
            </w:r>
            <w:r w:rsidR="00155035">
              <w:rPr>
                <w:sz w:val="24"/>
              </w:rPr>
              <w:t>158-169</w:t>
            </w:r>
            <w:r>
              <w:rPr>
                <w:sz w:val="24"/>
              </w:rPr>
              <w:t xml:space="preserve"> </w:t>
            </w:r>
          </w:p>
          <w:p w:rsidR="00155035" w:rsidRDefault="00155035" w:rsidP="008505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RN 5</w:t>
            </w:r>
            <w:r w:rsidR="001444A5">
              <w:rPr>
                <w:sz w:val="24"/>
              </w:rPr>
              <w:t>7</w:t>
            </w:r>
            <w:r>
              <w:rPr>
                <w:sz w:val="24"/>
              </w:rPr>
              <w:t>-64</w:t>
            </w:r>
          </w:p>
          <w:p w:rsidR="00155035" w:rsidRDefault="00155035" w:rsidP="0015503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Listen to the weekly story on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 Pie in the Sky by Lois </w:t>
            </w:r>
            <w:proofErr w:type="spellStart"/>
            <w:r>
              <w:rPr>
                <w:sz w:val="24"/>
              </w:rPr>
              <w:t>Ehlert</w:t>
            </w:r>
            <w:proofErr w:type="spellEnd"/>
            <w:r>
              <w:rPr>
                <w:sz w:val="24"/>
              </w:rPr>
              <w:t xml:space="preserve"> (</w:t>
            </w:r>
            <w:hyperlink r:id="rId7" w:history="1">
              <w:r w:rsidRPr="00D34258">
                <w:rPr>
                  <w:rStyle w:val="Hyperlink"/>
                  <w:sz w:val="24"/>
                </w:rPr>
                <w:t>https://www.youtube.com/watch?v=TceUMI4jBpE</w:t>
              </w:r>
            </w:hyperlink>
            <w:r>
              <w:rPr>
                <w:sz w:val="24"/>
              </w:rPr>
              <w:t>) then complete RN 60</w:t>
            </w:r>
          </w:p>
          <w:p w:rsidR="00155035" w:rsidRDefault="001444A5" w:rsidP="0015503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Complete RN 62 by writing a sentence about Spring and draw a picture.   </w:t>
            </w:r>
          </w:p>
          <w:p w:rsidR="001444A5" w:rsidRDefault="001444A5" w:rsidP="001444A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Complete RN 63 by writing a sentence about What do you like to do outside and draw a picture. </w:t>
            </w:r>
          </w:p>
          <w:p w:rsidR="001444A5" w:rsidRPr="001444A5" w:rsidRDefault="001444A5" w:rsidP="001444A5">
            <w:pPr>
              <w:spacing w:before="24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This is a review week so </w:t>
            </w:r>
            <w:r w:rsidR="00DD6DAF">
              <w:rPr>
                <w:sz w:val="24"/>
              </w:rPr>
              <w:t>if you would like to review our sight words we usually play bingo, tic tac toe, or different spelling activities for some extra practice but</w:t>
            </w:r>
            <w:r>
              <w:rPr>
                <w:sz w:val="24"/>
              </w:rPr>
              <w:t xml:space="preserve"> this isn’t an assignment. </w:t>
            </w:r>
            <w:bookmarkStart w:id="0" w:name="_GoBack"/>
            <w:bookmarkEnd w:id="0"/>
          </w:p>
          <w:p w:rsidR="00E61C2F" w:rsidRPr="0062786A" w:rsidRDefault="00E61C2F" w:rsidP="001444A5">
            <w:pPr>
              <w:pStyle w:val="ListParagraph"/>
              <w:rPr>
                <w:sz w:val="24"/>
              </w:rPr>
            </w:pPr>
          </w:p>
        </w:tc>
      </w:tr>
      <w:tr w:rsidR="00E61C2F" w:rsidTr="0085055F">
        <w:tc>
          <w:tcPr>
            <w:tcW w:w="2263" w:type="dxa"/>
          </w:tcPr>
          <w:p w:rsidR="00E61C2F" w:rsidRPr="00003BB5" w:rsidRDefault="00E61C2F" w:rsidP="0085055F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>Math- Chapter 10</w:t>
            </w:r>
          </w:p>
        </w:tc>
        <w:tc>
          <w:tcPr>
            <w:tcW w:w="7362" w:type="dxa"/>
          </w:tcPr>
          <w:p w:rsidR="00E61C2F" w:rsidRDefault="00E61C2F" w:rsidP="0085055F">
            <w:pPr>
              <w:rPr>
                <w:sz w:val="24"/>
              </w:rPr>
            </w:pPr>
            <w:r>
              <w:rPr>
                <w:sz w:val="24"/>
              </w:rPr>
              <w:t>**If able, complete the interactive lesson then watch the Math on the Spot prior to completing workbook pages.</w:t>
            </w:r>
          </w:p>
          <w:p w:rsidR="00E61C2F" w:rsidRPr="002F0C50" w:rsidRDefault="00E61C2F" w:rsidP="0085055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 xml:space="preserve">10.4- Identify, Name, and Describe </w:t>
            </w:r>
            <w:r w:rsidR="00BF03BD">
              <w:rPr>
                <w:b/>
                <w:sz w:val="24"/>
              </w:rPr>
              <w:t>Cylinder</w:t>
            </w:r>
            <w:r w:rsidRPr="002F0C5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pgs. </w:t>
            </w:r>
            <w:r w:rsidR="00BF03BD">
              <w:rPr>
                <w:sz w:val="24"/>
              </w:rPr>
              <w:t>591-596</w:t>
            </w:r>
          </w:p>
          <w:p w:rsidR="00E61C2F" w:rsidRDefault="00BF03BD" w:rsidP="00BF03BD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Interactive Lesson: </w:t>
            </w:r>
            <w:hyperlink r:id="rId8" w:history="1">
              <w:r w:rsidRPr="00D34258">
                <w:rPr>
                  <w:rStyle w:val="Hyperlink"/>
                  <w:sz w:val="24"/>
                </w:rPr>
                <w:t>https://www-k6.thinkcentral.com/content/hsp/math/gomath/na/grk/online_interactive_teacher_book_9780544349056_/GK_Chp10_L4/launch.html?edition=student</w:t>
              </w:r>
            </w:hyperlink>
          </w:p>
          <w:p w:rsidR="00BF03BD" w:rsidRDefault="00BF03BD" w:rsidP="00BF03BD">
            <w:pPr>
              <w:pStyle w:val="ListParagraph"/>
              <w:tabs>
                <w:tab w:val="left" w:pos="990"/>
              </w:tabs>
              <w:rPr>
                <w:sz w:val="24"/>
              </w:rPr>
            </w:pPr>
            <w:r w:rsidRPr="00BF03BD">
              <w:rPr>
                <w:sz w:val="24"/>
              </w:rPr>
              <w:t xml:space="preserve">Math on the Spot: </w:t>
            </w:r>
            <w:hyperlink r:id="rId9" w:history="1">
              <w:r w:rsidRPr="00BF03BD">
                <w:rPr>
                  <w:rStyle w:val="Hyperlink"/>
                  <w:sz w:val="24"/>
                </w:rPr>
                <w:t>https://www-k6.thinkcentral.com/content/hsp/math/gomath/common/video/video.html#videoId=ref:En_117</w:t>
              </w:r>
            </w:hyperlink>
          </w:p>
          <w:p w:rsidR="00366457" w:rsidRPr="00BF03BD" w:rsidRDefault="00366457" w:rsidP="00BF03BD">
            <w:pPr>
              <w:pStyle w:val="ListParagraph"/>
              <w:tabs>
                <w:tab w:val="left" w:pos="990"/>
              </w:tabs>
              <w:rPr>
                <w:sz w:val="24"/>
              </w:rPr>
            </w:pPr>
          </w:p>
          <w:p w:rsidR="00E61C2F" w:rsidRPr="00BF03BD" w:rsidRDefault="00E61C2F" w:rsidP="00BF03B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F03BD">
              <w:rPr>
                <w:b/>
                <w:sz w:val="24"/>
              </w:rPr>
              <w:t>10.</w:t>
            </w:r>
            <w:r w:rsidR="00BF03BD" w:rsidRPr="00BF03BD">
              <w:rPr>
                <w:b/>
                <w:sz w:val="24"/>
              </w:rPr>
              <w:t>5</w:t>
            </w:r>
            <w:r w:rsidRPr="00BF03BD">
              <w:rPr>
                <w:b/>
                <w:sz w:val="24"/>
              </w:rPr>
              <w:t xml:space="preserve">- </w:t>
            </w:r>
            <w:r w:rsidR="00BF03BD" w:rsidRPr="00BF03BD">
              <w:rPr>
                <w:b/>
                <w:sz w:val="24"/>
              </w:rPr>
              <w:t xml:space="preserve">Identify, Name, and Describe Cones </w:t>
            </w:r>
            <w:r w:rsidR="00BF03BD" w:rsidRPr="00BF03BD">
              <w:rPr>
                <w:sz w:val="24"/>
              </w:rPr>
              <w:t>p</w:t>
            </w:r>
            <w:r w:rsidRPr="00BF03BD">
              <w:rPr>
                <w:sz w:val="24"/>
              </w:rPr>
              <w:t xml:space="preserve">gs. </w:t>
            </w:r>
            <w:r w:rsidR="00BF03BD" w:rsidRPr="00BF03BD">
              <w:rPr>
                <w:sz w:val="24"/>
              </w:rPr>
              <w:t>597-602</w:t>
            </w:r>
          </w:p>
          <w:p w:rsidR="00BF03BD" w:rsidRDefault="00E61C2F" w:rsidP="0000501E">
            <w:pPr>
              <w:pStyle w:val="ListParagraph"/>
            </w:pPr>
            <w:r>
              <w:t xml:space="preserve">Interactive Lesson: </w:t>
            </w:r>
            <w:hyperlink r:id="rId10" w:history="1">
              <w:r w:rsidR="00BF03BD" w:rsidRPr="00D34258">
                <w:rPr>
                  <w:rStyle w:val="Hyperlink"/>
                </w:rPr>
                <w:t>https://www-k6.thinkcentral.com/content/hsp/math/gomath/na/grk/online_interactive_teacher_book_9780544349056_/GK_Chp10_L5/launch.html?edition=student</w:t>
              </w:r>
            </w:hyperlink>
          </w:p>
          <w:p w:rsidR="00E61C2F" w:rsidRDefault="00E61C2F" w:rsidP="0085055F">
            <w:pPr>
              <w:pStyle w:val="ListParagraph"/>
            </w:pPr>
            <w:r>
              <w:t xml:space="preserve">Math on the Spot: </w:t>
            </w:r>
            <w:hyperlink r:id="rId11" w:history="1">
              <w:r w:rsidR="00BF03BD" w:rsidRPr="00D34258">
                <w:rPr>
                  <w:rStyle w:val="Hyperlink"/>
                </w:rPr>
                <w:t>https://www-k6.thinkcentral.com/content/hsp/math/gomath/common/video/video.html#videoId=ref:En_118</w:t>
              </w:r>
            </w:hyperlink>
          </w:p>
          <w:p w:rsidR="00BF03BD" w:rsidRDefault="00BF03BD" w:rsidP="0085055F">
            <w:pPr>
              <w:pStyle w:val="ListParagraph"/>
            </w:pPr>
          </w:p>
          <w:p w:rsidR="00E61C2F" w:rsidRPr="0040196B" w:rsidRDefault="00E61C2F" w:rsidP="0085055F">
            <w:pPr>
              <w:pStyle w:val="ListParagraph"/>
              <w:numPr>
                <w:ilvl w:val="0"/>
                <w:numId w:val="1"/>
              </w:numPr>
            </w:pPr>
            <w:r w:rsidRPr="001F0F58">
              <w:rPr>
                <w:b/>
                <w:sz w:val="24"/>
              </w:rPr>
              <w:t>10.</w:t>
            </w:r>
            <w:r w:rsidR="00BF03BD">
              <w:rPr>
                <w:b/>
                <w:sz w:val="24"/>
              </w:rPr>
              <w:t>6</w:t>
            </w:r>
            <w:r w:rsidRPr="001F0F58">
              <w:rPr>
                <w:b/>
                <w:sz w:val="24"/>
              </w:rPr>
              <w:t xml:space="preserve">- </w:t>
            </w:r>
            <w:r w:rsidR="00BF03BD">
              <w:rPr>
                <w:b/>
                <w:sz w:val="24"/>
              </w:rPr>
              <w:t>Problem Solving- 2 and 3 Dimensional Shapes</w:t>
            </w:r>
            <w:r w:rsidRPr="001F0F58">
              <w:rPr>
                <w:b/>
                <w:sz w:val="24"/>
              </w:rPr>
              <w:t xml:space="preserve"> </w:t>
            </w:r>
            <w:r w:rsidRPr="001F0F58">
              <w:rPr>
                <w:sz w:val="24"/>
              </w:rPr>
              <w:t xml:space="preserve">pgs. </w:t>
            </w:r>
            <w:r w:rsidR="00BF03BD">
              <w:rPr>
                <w:sz w:val="24"/>
              </w:rPr>
              <w:t>603-608</w:t>
            </w:r>
          </w:p>
          <w:p w:rsidR="00E61C2F" w:rsidRDefault="00E61C2F" w:rsidP="0085055F">
            <w:pPr>
              <w:pStyle w:val="ListParagraph"/>
            </w:pPr>
            <w:r>
              <w:t xml:space="preserve">Interactive Lesson: </w:t>
            </w:r>
            <w:hyperlink r:id="rId12" w:history="1">
              <w:r w:rsidR="00BF03BD" w:rsidRPr="00D34258">
                <w:rPr>
                  <w:rStyle w:val="Hyperlink"/>
                </w:rPr>
                <w:t>https://www-k6.thinkcentral.com/content/hsp/math/gomath/na/grk/online_interactive_teacher_book_9780544349056_/GK_Chp10_L6/launch.html?edition=student</w:t>
              </w:r>
            </w:hyperlink>
          </w:p>
          <w:p w:rsidR="00E61C2F" w:rsidRDefault="00BF03BD" w:rsidP="00BF03BD">
            <w:pPr>
              <w:pStyle w:val="ListParagraph"/>
            </w:pPr>
            <w:r>
              <w:t>Ma</w:t>
            </w:r>
            <w:r w:rsidR="00E61C2F">
              <w:t xml:space="preserve">th on The Spot: </w:t>
            </w:r>
            <w:hyperlink r:id="rId13" w:history="1">
              <w:r w:rsidRPr="00D34258">
                <w:rPr>
                  <w:rStyle w:val="Hyperlink"/>
                </w:rPr>
                <w:t>https://www-k6.thinkcentral.com/content/hsp/math/gomath/common/video/video.html#videoId=ref:En_823</w:t>
              </w:r>
            </w:hyperlink>
          </w:p>
          <w:p w:rsidR="00BF03BD" w:rsidRDefault="00BF03BD" w:rsidP="0085055F">
            <w:pPr>
              <w:pStyle w:val="ListParagraph"/>
            </w:pPr>
          </w:p>
          <w:p w:rsidR="00E61C2F" w:rsidRPr="003221B1" w:rsidRDefault="00726684" w:rsidP="008505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Review 2 and 3 Dimensional Shapes</w:t>
            </w:r>
          </w:p>
          <w:p w:rsidR="00E61C2F" w:rsidRDefault="001E7448" w:rsidP="00726684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Reteach 10.6- R10-15</w:t>
            </w:r>
          </w:p>
          <w:p w:rsidR="00726684" w:rsidRDefault="001E7448" w:rsidP="00726684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Enrich 10.6- 10-16</w:t>
            </w:r>
          </w:p>
          <w:p w:rsidR="00726684" w:rsidRDefault="00726684" w:rsidP="00726684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Numbers 1-100</w:t>
            </w:r>
          </w:p>
          <w:p w:rsidR="00726684" w:rsidRPr="00726684" w:rsidRDefault="00726684" w:rsidP="00726684">
            <w:pPr>
              <w:pStyle w:val="ListParagraph"/>
              <w:rPr>
                <w:sz w:val="24"/>
              </w:rPr>
            </w:pPr>
          </w:p>
          <w:p w:rsidR="00726684" w:rsidRDefault="00726684" w:rsidP="0072668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10.8- Above and Below </w:t>
            </w:r>
            <w:proofErr w:type="spellStart"/>
            <w:r>
              <w:rPr>
                <w:sz w:val="24"/>
              </w:rPr>
              <w:t>Pgs</w:t>
            </w:r>
            <w:proofErr w:type="spellEnd"/>
            <w:r>
              <w:rPr>
                <w:sz w:val="24"/>
              </w:rPr>
              <w:t>- 615-620</w:t>
            </w:r>
          </w:p>
          <w:p w:rsidR="00726684" w:rsidRDefault="00726684" w:rsidP="00726684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Interactive Lesson- </w:t>
            </w:r>
            <w:hyperlink r:id="rId14" w:history="1">
              <w:r w:rsidRPr="00D34258">
                <w:rPr>
                  <w:rStyle w:val="Hyperlink"/>
                  <w:sz w:val="24"/>
                </w:rPr>
                <w:t>https://www-k6.thinkcentral.com/content/hsp/math/gomath/na/grk/online_interactive_teacher_book_9780544349056_/GK_Chp10_L8/launch.html?edition=student</w:t>
              </w:r>
            </w:hyperlink>
          </w:p>
          <w:p w:rsidR="00726684" w:rsidRPr="00726684" w:rsidRDefault="00726684" w:rsidP="00726684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726684">
              <w:rPr>
                <w:sz w:val="24"/>
              </w:rPr>
              <w:t xml:space="preserve">Math on the Spot-  </w:t>
            </w:r>
            <w:hyperlink r:id="rId15" w:history="1">
              <w:r w:rsidRPr="00726684">
                <w:rPr>
                  <w:rStyle w:val="Hyperlink"/>
                  <w:sz w:val="24"/>
                </w:rPr>
                <w:t>https://www-k6.thinkcentral.com/content/hsp/math/gomath/common/video/video.html#videoId=ref:En_825</w:t>
              </w:r>
            </w:hyperlink>
          </w:p>
          <w:p w:rsidR="00726684" w:rsidRPr="006F2B6B" w:rsidRDefault="00726684" w:rsidP="00726684">
            <w:pPr>
              <w:pStyle w:val="ListParagraph"/>
              <w:rPr>
                <w:sz w:val="24"/>
              </w:rPr>
            </w:pPr>
          </w:p>
        </w:tc>
      </w:tr>
      <w:tr w:rsidR="00E61C2F" w:rsidRPr="00003BB5" w:rsidTr="0085055F">
        <w:tc>
          <w:tcPr>
            <w:tcW w:w="2263" w:type="dxa"/>
          </w:tcPr>
          <w:p w:rsidR="00E61C2F" w:rsidRPr="00B70FCB" w:rsidRDefault="00E61C2F" w:rsidP="0085055F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Unit  7 Weather and Seasons</w:t>
            </w:r>
          </w:p>
        </w:tc>
        <w:tc>
          <w:tcPr>
            <w:tcW w:w="7362" w:type="dxa"/>
          </w:tcPr>
          <w:p w:rsidR="00E61C2F" w:rsidRPr="00B70FCB" w:rsidRDefault="00E61C2F" w:rsidP="0085055F">
            <w:pPr>
              <w:rPr>
                <w:sz w:val="28"/>
              </w:rPr>
            </w:pPr>
            <w:r>
              <w:rPr>
                <w:sz w:val="24"/>
              </w:rPr>
              <w:t xml:space="preserve">Unit 7 Lesson </w:t>
            </w:r>
            <w:r w:rsidR="00434E51">
              <w:rPr>
                <w:sz w:val="24"/>
              </w:rPr>
              <w:t>3</w:t>
            </w:r>
            <w:r>
              <w:rPr>
                <w:sz w:val="24"/>
              </w:rPr>
              <w:t xml:space="preserve"> – </w:t>
            </w:r>
            <w:r w:rsidR="00434E51">
              <w:rPr>
                <w:sz w:val="24"/>
              </w:rPr>
              <w:t>Seasons</w:t>
            </w:r>
            <w:r>
              <w:rPr>
                <w:sz w:val="24"/>
              </w:rPr>
              <w:t xml:space="preserve"> Pgs. </w:t>
            </w:r>
            <w:r w:rsidR="00434E51">
              <w:rPr>
                <w:sz w:val="24"/>
              </w:rPr>
              <w:t>91-96</w:t>
            </w:r>
            <w:r>
              <w:rPr>
                <w:sz w:val="24"/>
              </w:rPr>
              <w:t xml:space="preserve"> </w:t>
            </w:r>
          </w:p>
          <w:p w:rsidR="00E61C2F" w:rsidRDefault="00E61C2F" w:rsidP="0085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and do worksheets</w:t>
            </w:r>
          </w:p>
          <w:p w:rsidR="00434E51" w:rsidRDefault="00434E51" w:rsidP="0085055F">
            <w:pPr>
              <w:rPr>
                <w:sz w:val="24"/>
                <w:szCs w:val="24"/>
              </w:rPr>
            </w:pPr>
          </w:p>
          <w:p w:rsidR="00E61C2F" w:rsidRDefault="00E61C2F" w:rsidP="00850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7 </w:t>
            </w:r>
            <w:r w:rsidR="00434E51">
              <w:rPr>
                <w:sz w:val="24"/>
                <w:szCs w:val="24"/>
              </w:rPr>
              <w:t>Review Weather and Seasons</w:t>
            </w:r>
          </w:p>
          <w:p w:rsidR="00E61C2F" w:rsidRDefault="00434E51" w:rsidP="0043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your favorite weather-season and write a sentence about it. </w:t>
            </w:r>
          </w:p>
          <w:p w:rsidR="00434E51" w:rsidRPr="00160B2D" w:rsidRDefault="005D5CE4" w:rsidP="0043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1C2F" w:rsidRPr="00003BB5" w:rsidTr="0085055F">
        <w:tc>
          <w:tcPr>
            <w:tcW w:w="2263" w:type="dxa"/>
          </w:tcPr>
          <w:p w:rsidR="00E61C2F" w:rsidRPr="00003BB5" w:rsidRDefault="00E61C2F" w:rsidP="0085055F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E61C2F" w:rsidRPr="0066097F" w:rsidRDefault="00E61C2F" w:rsidP="0085055F">
            <w:pPr>
              <w:rPr>
                <w:sz w:val="24"/>
              </w:rPr>
            </w:pPr>
            <w:r>
              <w:rPr>
                <w:sz w:val="24"/>
              </w:rPr>
              <w:t>Scholastic News</w:t>
            </w:r>
            <w:r w:rsidRPr="00064950">
              <w:rPr>
                <w:sz w:val="24"/>
              </w:rPr>
              <w:t xml:space="preserve">: </w:t>
            </w:r>
            <w:r w:rsidR="004E146E">
              <w:rPr>
                <w:sz w:val="24"/>
              </w:rPr>
              <w:t>My Wild Weather Day</w:t>
            </w:r>
            <w:r>
              <w:rPr>
                <w:sz w:val="24"/>
              </w:rPr>
              <w:t xml:space="preserve">?  (Click link if you would like to watch video and go through Vocab, and play games) Please log in as a student using the code </w:t>
            </w:r>
            <w:r w:rsidRPr="00287DF8">
              <w:rPr>
                <w:b/>
                <w:sz w:val="24"/>
              </w:rPr>
              <w:t>PHBBLTK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Click on the March tab and the magazine will be on there. </w:t>
            </w:r>
          </w:p>
          <w:p w:rsidR="00E61C2F" w:rsidRDefault="00E61C2F" w:rsidP="0085055F">
            <w:hyperlink r:id="rId16" w:history="1">
              <w:r w:rsidRPr="00314E64">
                <w:rPr>
                  <w:rStyle w:val="Hyperlink"/>
                </w:rPr>
                <w:t>https://letsfindout.scholastic.com/</w:t>
              </w:r>
            </w:hyperlink>
          </w:p>
          <w:p w:rsidR="00E61C2F" w:rsidRPr="00003BB5" w:rsidRDefault="00E61C2F" w:rsidP="004E146E">
            <w:pPr>
              <w:rPr>
                <w:b/>
                <w:sz w:val="28"/>
              </w:rPr>
            </w:pPr>
            <w:r>
              <w:lastRenderedPageBreak/>
              <w:t xml:space="preserve">* </w:t>
            </w:r>
            <w:r w:rsidR="004E146E">
              <w:t>My Wild Weather Day</w:t>
            </w:r>
            <w:r>
              <w:t xml:space="preserve"> worksheet</w:t>
            </w:r>
            <w:r w:rsidR="004E146E">
              <w:t xml:space="preserve">s and create the weather cube for the game </w:t>
            </w:r>
          </w:p>
        </w:tc>
      </w:tr>
      <w:tr w:rsidR="00E61C2F" w:rsidRPr="00003BB5" w:rsidTr="0085055F">
        <w:tc>
          <w:tcPr>
            <w:tcW w:w="2263" w:type="dxa"/>
          </w:tcPr>
          <w:p w:rsidR="00E61C2F" w:rsidRPr="00003BB5" w:rsidRDefault="00E61C2F" w:rsidP="008505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Art</w:t>
            </w:r>
          </w:p>
        </w:tc>
        <w:tc>
          <w:tcPr>
            <w:tcW w:w="7362" w:type="dxa"/>
          </w:tcPr>
          <w:p w:rsidR="00E61C2F" w:rsidRDefault="00166F6A" w:rsidP="0085055F">
            <w:pPr>
              <w:rPr>
                <w:sz w:val="24"/>
              </w:rPr>
            </w:pPr>
            <w:r>
              <w:rPr>
                <w:sz w:val="24"/>
              </w:rPr>
              <w:t>Spring Coloring Pages- these are just for fun so if you would like to complete you may do so if not that’s okay too</w:t>
            </w:r>
          </w:p>
          <w:p w:rsidR="00E61C2F" w:rsidRDefault="00E61C2F" w:rsidP="0085055F">
            <w:pPr>
              <w:rPr>
                <w:sz w:val="24"/>
              </w:rPr>
            </w:pPr>
          </w:p>
        </w:tc>
      </w:tr>
      <w:tr w:rsidR="00E61C2F" w:rsidRPr="00003BB5" w:rsidTr="0085055F">
        <w:tc>
          <w:tcPr>
            <w:tcW w:w="2263" w:type="dxa"/>
          </w:tcPr>
          <w:p w:rsidR="00E61C2F" w:rsidRDefault="00E61C2F" w:rsidP="008505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E61C2F" w:rsidRDefault="00DE25EE" w:rsidP="0085055F">
            <w:pPr>
              <w:rPr>
                <w:sz w:val="24"/>
              </w:rPr>
            </w:pPr>
            <w:r>
              <w:rPr>
                <w:sz w:val="24"/>
              </w:rPr>
              <w:t>Practice Writing about the Weather</w:t>
            </w:r>
            <w:r w:rsidR="00E61C2F">
              <w:rPr>
                <w:sz w:val="24"/>
              </w:rPr>
              <w:t xml:space="preserve"> Page 12</w:t>
            </w:r>
            <w:r>
              <w:rPr>
                <w:sz w:val="24"/>
              </w:rPr>
              <w:t>5</w:t>
            </w:r>
          </w:p>
          <w:p w:rsidR="00E61C2F" w:rsidRDefault="00DE25EE" w:rsidP="0085055F">
            <w:pPr>
              <w:rPr>
                <w:sz w:val="24"/>
              </w:rPr>
            </w:pPr>
            <w:r>
              <w:rPr>
                <w:sz w:val="24"/>
              </w:rPr>
              <w:t>Practice drawing about your family Page 126</w:t>
            </w:r>
          </w:p>
          <w:p w:rsidR="00E61C2F" w:rsidRDefault="00E61C2F" w:rsidP="0085055F">
            <w:pPr>
              <w:rPr>
                <w:sz w:val="24"/>
              </w:rPr>
            </w:pPr>
            <w:r>
              <w:rPr>
                <w:sz w:val="24"/>
              </w:rPr>
              <w:t>Pr</w:t>
            </w:r>
            <w:r w:rsidR="00DE25EE">
              <w:rPr>
                <w:sz w:val="24"/>
              </w:rPr>
              <w:t>actice Writing a sentence about your family Page 127</w:t>
            </w:r>
          </w:p>
          <w:p w:rsidR="00E61C2F" w:rsidRDefault="00E61C2F" w:rsidP="00DE25EE">
            <w:pPr>
              <w:rPr>
                <w:sz w:val="24"/>
              </w:rPr>
            </w:pPr>
            <w:r>
              <w:rPr>
                <w:sz w:val="24"/>
              </w:rPr>
              <w:t xml:space="preserve">Practice </w:t>
            </w:r>
            <w:r w:rsidR="00DE25EE">
              <w:rPr>
                <w:sz w:val="24"/>
              </w:rPr>
              <w:t>Drawing a picture of your Super Power Report Page 128</w:t>
            </w:r>
          </w:p>
        </w:tc>
      </w:tr>
    </w:tbl>
    <w:p w:rsidR="00E61C2F" w:rsidRPr="00003BB5" w:rsidRDefault="00E61C2F" w:rsidP="00E61C2F">
      <w:pPr>
        <w:spacing w:after="0" w:line="240" w:lineRule="auto"/>
        <w:rPr>
          <w:b/>
          <w:sz w:val="28"/>
        </w:rPr>
      </w:pPr>
    </w:p>
    <w:p w:rsidR="00E61C2F" w:rsidRDefault="00E61C2F" w:rsidP="00E61C2F"/>
    <w:p w:rsidR="00E57959" w:rsidRDefault="00E57959"/>
    <w:sectPr w:rsidR="00E5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6928B0C4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F"/>
    <w:rsid w:val="0000501E"/>
    <w:rsid w:val="000A421F"/>
    <w:rsid w:val="001444A5"/>
    <w:rsid w:val="00155035"/>
    <w:rsid w:val="00166F6A"/>
    <w:rsid w:val="001E7448"/>
    <w:rsid w:val="00366457"/>
    <w:rsid w:val="00434E51"/>
    <w:rsid w:val="004E146E"/>
    <w:rsid w:val="005D5CE4"/>
    <w:rsid w:val="00726684"/>
    <w:rsid w:val="009177AB"/>
    <w:rsid w:val="00982F4E"/>
    <w:rsid w:val="00BF03BD"/>
    <w:rsid w:val="00C947FD"/>
    <w:rsid w:val="00DD6DAF"/>
    <w:rsid w:val="00DE25EE"/>
    <w:rsid w:val="00E57959"/>
    <w:rsid w:val="00E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4A74"/>
  <w15:chartTrackingRefBased/>
  <w15:docId w15:val="{B29D95A7-FB36-4064-927A-A93C2DA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k/online_interactive_teacher_book_9780544349056_/GK_Chp10_L4/launch.html?edition=student" TargetMode="External"/><Relationship Id="rId13" Type="http://schemas.openxmlformats.org/officeDocument/2006/relationships/hyperlink" Target="https://www-k6.thinkcentral.com/content/hsp/math/gomath/common/video/video.html#videoId=ref:En_8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eUMI4jBpE" TargetMode="External"/><Relationship Id="rId12" Type="http://schemas.openxmlformats.org/officeDocument/2006/relationships/hyperlink" Target="https://www-k6.thinkcentral.com/content/hsp/math/gomath/na/grk/online_interactive_teacher_book_9780544349056_/GK_Chp10_L6/launch.html?edition=stud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tsfindout.scholastic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k/ese_9780547909134_/vol2/launch.html" TargetMode="External"/><Relationship Id="rId11" Type="http://schemas.openxmlformats.org/officeDocument/2006/relationships/hyperlink" Target="https://www-k6.thinkcentral.com/content/hsp/math/gomath/common/video/video.html#videoId=ref:En_118" TargetMode="External"/><Relationship Id="rId5" Type="http://schemas.openxmlformats.org/officeDocument/2006/relationships/hyperlink" Target="mailto:Allyson.waldner@k12.sd.us" TargetMode="External"/><Relationship Id="rId15" Type="http://schemas.openxmlformats.org/officeDocument/2006/relationships/hyperlink" Target="https://www-k6.thinkcentral.com/content/hsp/math/gomath/common/video/video.html#videoId=ref:En_825" TargetMode="External"/><Relationship Id="rId10" Type="http://schemas.openxmlformats.org/officeDocument/2006/relationships/hyperlink" Target="https://www-k6.thinkcentral.com/content/hsp/math/gomath/na/grk/online_interactive_teacher_book_9780544349056_/GK_Chp10_L5/launch.html?edition=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common/video/video.html#videoId=ref:En_117" TargetMode="External"/><Relationship Id="rId14" Type="http://schemas.openxmlformats.org/officeDocument/2006/relationships/hyperlink" Target="https://www-k6.thinkcentral.com/content/hsp/math/gomath/na/grk/online_interactive_teacher_book_9780544349056_/GK_Chp10_L8/launch.html?edi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Allyson</dc:creator>
  <cp:keywords/>
  <dc:description/>
  <cp:lastModifiedBy>Waldner, Allyson</cp:lastModifiedBy>
  <cp:revision>11</cp:revision>
  <dcterms:created xsi:type="dcterms:W3CDTF">2020-03-17T14:43:00Z</dcterms:created>
  <dcterms:modified xsi:type="dcterms:W3CDTF">2020-03-17T17:54:00Z</dcterms:modified>
</cp:coreProperties>
</file>